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1B" w:rsidRDefault="002A3D1B" w:rsidP="002A3D1B">
      <w:pPr>
        <w:spacing w:line="240" w:lineRule="auto"/>
        <w:outlineLvl w:val="1"/>
        <w:rPr>
          <w:rFonts w:ascii="Arial" w:eastAsia="Times New Roman" w:hAnsi="Arial" w:cs="Arial"/>
          <w:b/>
          <w:bCs/>
          <w:color w:val="FF6600"/>
          <w:sz w:val="27"/>
          <w:szCs w:val="27"/>
          <w:lang w:eastAsia="pt-BR"/>
        </w:rPr>
      </w:pPr>
    </w:p>
    <w:p w:rsidR="002A3D1B" w:rsidRDefault="002A3D1B" w:rsidP="002A3D1B">
      <w:pPr>
        <w:spacing w:line="240" w:lineRule="auto"/>
        <w:outlineLvl w:val="1"/>
        <w:rPr>
          <w:rFonts w:ascii="Arial" w:eastAsia="Times New Roman" w:hAnsi="Arial" w:cs="Arial"/>
          <w:b/>
          <w:bCs/>
          <w:color w:val="FF6600"/>
          <w:sz w:val="27"/>
          <w:szCs w:val="27"/>
          <w:lang w:eastAsia="pt-BR"/>
        </w:rPr>
      </w:pPr>
    </w:p>
    <w:p w:rsidR="002A3D1B" w:rsidRPr="002A3D1B" w:rsidRDefault="002A3D1B" w:rsidP="002A3D1B">
      <w:pPr>
        <w:spacing w:line="240" w:lineRule="auto"/>
        <w:jc w:val="center"/>
        <w:outlineLvl w:val="1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2A3D1B">
        <w:rPr>
          <w:rFonts w:ascii="Arial" w:eastAsia="Times New Roman" w:hAnsi="Arial" w:cs="Arial"/>
          <w:b/>
          <w:bCs/>
          <w:color w:val="FF6600"/>
          <w:sz w:val="27"/>
          <w:szCs w:val="27"/>
          <w:lang w:eastAsia="pt-BR"/>
        </w:rPr>
        <w:t>COMO GERENCIAR SUA HOTSPOT UNIFI UAP e UAP-LR</w:t>
      </w:r>
    </w:p>
    <w:p w:rsidR="002A3D1B" w:rsidRDefault="002A3D1B">
      <w:r>
        <w:rPr>
          <w:noProof/>
          <w:lang w:eastAsia="pt-BR"/>
        </w:rPr>
        <w:drawing>
          <wp:inline distT="0" distB="0" distL="0" distR="0">
            <wp:extent cx="5400040" cy="5050160"/>
            <wp:effectExtent l="0" t="0" r="0" b="0"/>
            <wp:docPr id="2" name="Imagem 2" descr="gerenciar-hotspot-unifi-uap-uap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nciar-hotspot-unifi-uap-uap-l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1B" w:rsidRDefault="002A3D1B"/>
    <w:p w:rsidR="002A3D1B" w:rsidRDefault="002A3D1B" w:rsidP="002A3D1B">
      <w:pPr>
        <w:pStyle w:val="Ttulo2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Arial" w:hAnsi="Arial" w:cs="Arial"/>
          <w:b/>
          <w:bCs/>
          <w:color w:val="333333"/>
          <w:sz w:val="27"/>
          <w:szCs w:val="27"/>
        </w:rPr>
        <w:t xml:space="preserve">O que é uma </w:t>
      </w:r>
      <w:proofErr w:type="spellStart"/>
      <w:r>
        <w:rPr>
          <w:rStyle w:val="Forte"/>
          <w:rFonts w:ascii="Arial" w:hAnsi="Arial" w:cs="Arial"/>
          <w:b/>
          <w:bCs/>
          <w:color w:val="333333"/>
          <w:sz w:val="27"/>
          <w:szCs w:val="27"/>
        </w:rPr>
        <w:t>HotSpot</w:t>
      </w:r>
      <w:proofErr w:type="spellEnd"/>
      <w:r>
        <w:rPr>
          <w:rStyle w:val="Forte"/>
          <w:rFonts w:ascii="Arial" w:hAnsi="Arial" w:cs="Arial"/>
          <w:b/>
          <w:bCs/>
          <w:color w:val="333333"/>
          <w:sz w:val="27"/>
          <w:szCs w:val="27"/>
        </w:rPr>
        <w:t>?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Esse termo é utilizado para denominar uma</w:t>
      </w:r>
      <w:r>
        <w:rPr>
          <w:rStyle w:val="apple-converted-space"/>
          <w:rFonts w:ascii="Arial" w:hAnsi="Arial" w:cs="Arial"/>
          <w:b/>
          <w:bCs/>
          <w:color w:val="FF66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FF6600"/>
            <w:sz w:val="18"/>
            <w:szCs w:val="18"/>
          </w:rPr>
          <w:t>rede sem fio</w:t>
        </w:r>
      </w:hyperlink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(tecnologia </w:t>
      </w:r>
      <w:proofErr w:type="gramStart"/>
      <w:r>
        <w:rPr>
          <w:rFonts w:ascii="Arial" w:hAnsi="Arial" w:cs="Arial"/>
          <w:b/>
          <w:bCs/>
          <w:color w:val="333333"/>
          <w:sz w:val="18"/>
          <w:szCs w:val="18"/>
        </w:rPr>
        <w:t>WiFi)  em</w:t>
      </w:r>
      <w:proofErr w:type="gram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um local determinado, que esteja disponível para acesso. Alguns pontos podem ser oferecidos de forma gratuita, como em locais públicos ou empresas, onde se dever ter um maior controle.</w:t>
      </w:r>
    </w:p>
    <w:p w:rsidR="002A3D1B" w:rsidRDefault="002A3D1B"/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Para ter acesso a outros tutoriais e artigos referentes a este produto ou mais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FF6600"/>
            <w:sz w:val="18"/>
            <w:szCs w:val="18"/>
          </w:rPr>
          <w:t>equipamentos de rede</w:t>
        </w:r>
      </w:hyperlink>
      <w:r>
        <w:rPr>
          <w:rFonts w:ascii="Arial" w:hAnsi="Arial" w:cs="Arial"/>
          <w:b/>
          <w:bCs/>
          <w:color w:val="333333"/>
          <w:sz w:val="18"/>
          <w:szCs w:val="18"/>
        </w:rPr>
        <w:t>, acesse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FF6600"/>
            <w:sz w:val="18"/>
            <w:szCs w:val="18"/>
          </w:rPr>
          <w:t>nosso blog</w:t>
        </w:r>
      </w:hyperlink>
      <w:r>
        <w:rPr>
          <w:rFonts w:ascii="Arial" w:hAnsi="Arial" w:cs="Arial"/>
          <w:b/>
          <w:bCs/>
          <w:color w:val="333333"/>
          <w:sz w:val="18"/>
          <w:szCs w:val="18"/>
        </w:rPr>
        <w:t>. Visite também Lojamundi.com.br e encontre uma linha completa de equipamentos para telefonia IP e as melhores placas de tecnologia embarcada: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proofErr w:type="spellStart"/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begin"/>
      </w:r>
      <w:r>
        <w:rPr>
          <w:rStyle w:val="Forte"/>
          <w:rFonts w:ascii="Arial" w:hAnsi="Arial" w:cs="Arial"/>
          <w:color w:val="FF6600"/>
          <w:sz w:val="18"/>
          <w:szCs w:val="18"/>
        </w:rPr>
        <w:instrText xml:space="preserve"> HYPERLINK "https://www.lojamundi.com.br/embarcados-raspberry-cubieboard-beagleboneblack.html?modelo=136" \t "_blank" </w:instrText>
      </w:r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b/>
          <w:bCs/>
          <w:color w:val="FF6600"/>
          <w:sz w:val="18"/>
          <w:szCs w:val="18"/>
        </w:rPr>
        <w:t>Raspberry</w:t>
      </w:r>
      <w:proofErr w:type="spellEnd"/>
      <w:r>
        <w:rPr>
          <w:rStyle w:val="Hyperlink"/>
          <w:rFonts w:ascii="Arial" w:hAnsi="Arial" w:cs="Arial"/>
          <w:b/>
          <w:bCs/>
          <w:color w:val="FF6600"/>
          <w:sz w:val="18"/>
          <w:szCs w:val="18"/>
        </w:rPr>
        <w:t xml:space="preserve"> PI</w:t>
      </w:r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end"/>
      </w:r>
      <w:r>
        <w:rPr>
          <w:rFonts w:ascii="Arial" w:hAnsi="Arial" w:cs="Arial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proofErr w:type="spellStart"/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begin"/>
      </w:r>
      <w:r>
        <w:rPr>
          <w:rStyle w:val="Forte"/>
          <w:rFonts w:ascii="Arial" w:hAnsi="Arial" w:cs="Arial"/>
          <w:color w:val="FF6600"/>
          <w:sz w:val="18"/>
          <w:szCs w:val="18"/>
        </w:rPr>
        <w:instrText xml:space="preserve"> HYPERLINK "https://www.lojamundi.com.br/embarcados-raspberry-cubieboard-beagleboneblack.html?modelo=120" \t "_blank" </w:instrText>
      </w:r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b/>
          <w:bCs/>
          <w:color w:val="FF6600"/>
          <w:sz w:val="18"/>
          <w:szCs w:val="18"/>
        </w:rPr>
        <w:t>Cubieboard</w:t>
      </w:r>
      <w:proofErr w:type="spellEnd"/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end"/>
      </w:r>
      <w:r>
        <w:rPr>
          <w:rFonts w:ascii="Arial" w:hAnsi="Arial" w:cs="Arial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proofErr w:type="spellStart"/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begin"/>
      </w:r>
      <w:r>
        <w:rPr>
          <w:rStyle w:val="Forte"/>
          <w:rFonts w:ascii="Arial" w:hAnsi="Arial" w:cs="Arial"/>
          <w:color w:val="FF6600"/>
          <w:sz w:val="18"/>
          <w:szCs w:val="18"/>
        </w:rPr>
        <w:instrText xml:space="preserve"> HYPERLINK "https://www.lojamundi.com.br/embarcados-raspberry-cubieboard-beagleboneblack.html?modelo=68" \t "_blank" </w:instrText>
      </w:r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b/>
          <w:bCs/>
          <w:color w:val="FF6600"/>
          <w:sz w:val="18"/>
          <w:szCs w:val="18"/>
        </w:rPr>
        <w:t>Beaglebone</w:t>
      </w:r>
      <w:proofErr w:type="spellEnd"/>
      <w:r>
        <w:rPr>
          <w:rStyle w:val="Hyperlink"/>
          <w:rFonts w:ascii="Arial" w:hAnsi="Arial" w:cs="Arial"/>
          <w:b/>
          <w:bCs/>
          <w:color w:val="FF6600"/>
          <w:sz w:val="18"/>
          <w:szCs w:val="18"/>
        </w:rPr>
        <w:t xml:space="preserve"> Black</w:t>
      </w:r>
      <w:r>
        <w:rPr>
          <w:rStyle w:val="Forte"/>
          <w:rFonts w:ascii="Arial" w:hAnsi="Arial" w:cs="Arial"/>
          <w:color w:val="FF6600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e etc.</w:t>
      </w:r>
    </w:p>
    <w:p w:rsidR="002A3D1B" w:rsidRDefault="002A3D1B"/>
    <w:p w:rsidR="002A3D1B" w:rsidRDefault="002A3D1B"/>
    <w:p w:rsidR="002A3D1B" w:rsidRDefault="002A3D1B" w:rsidP="002A3D1B">
      <w:pPr>
        <w:pStyle w:val="Ttulo3"/>
        <w:spacing w:befor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Continue lendo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este artigo e saiba como gerenciar sua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HotSpot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UniFi</w:t>
      </w:r>
      <w:proofErr w:type="spellEnd"/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Acha que pode ser interessante?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 Então compartilha com os seus amigos por meio da sua rede social favorita.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É muito rápido e pode ser feito em apenas 2 cliques.</w:t>
      </w:r>
    </w:p>
    <w:p w:rsidR="002A3D1B" w:rsidRDefault="002A3D1B"/>
    <w:p w:rsidR="002A3D1B" w:rsidRDefault="002A3D1B" w:rsidP="002A3D1B">
      <w:pPr>
        <w:pStyle w:val="Ttulo2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COMO GERENCIAR SUA HOTSPOT UNIFI</w:t>
      </w:r>
    </w:p>
    <w:p w:rsidR="002A3D1B" w:rsidRDefault="002A3D1B">
      <w:r>
        <w:rPr>
          <w:noProof/>
          <w:lang w:eastAsia="pt-BR"/>
        </w:rPr>
        <w:drawing>
          <wp:inline distT="0" distB="0" distL="0" distR="0">
            <wp:extent cx="5400040" cy="2222908"/>
            <wp:effectExtent l="0" t="0" r="0" b="6350"/>
            <wp:docPr id="14" name="Imagem 14" descr="gerenciar-hotspot-unifi-uap-uap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nciar-hotspot-unifi-uap-uap-l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2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1B" w:rsidRDefault="002A3D1B"/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Na janela do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Hotspot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Manager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você vai encontrar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4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abas principais, acessando por meio da conta de administrador do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UniFi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Controller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. Essas guias incluem:</w:t>
      </w:r>
    </w:p>
    <w:p w:rsidR="002A3D1B" w:rsidRDefault="002A3D1B"/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Wireless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Guests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Payments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/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Transactions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, Vouchers e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Operator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Accounts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.</w:t>
      </w:r>
    </w:p>
    <w:p w:rsidR="002A3D1B" w:rsidRDefault="002A3D1B"/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A conta de administrador do controlador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UniFi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pode criar contas de operadores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  <w:t xml:space="preserve">para o Gerenciar o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Hotspot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. Estas contas são projetadas, por exemplo, para o uso em hotéis para atender os hóspedes que não têm acesso a outras funções administrativas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Unifi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. As contas de operadores terão acesso a três guias após o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logon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: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Wireless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Guests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Payments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/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Transactions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eVouchers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Vamos conhecer cada uma dessas guias.</w:t>
      </w:r>
    </w:p>
    <w:p w:rsidR="002A3D1B" w:rsidRDefault="002A3D1B"/>
    <w:p w:rsidR="002A3D1B" w:rsidRDefault="002A3D1B" w:rsidP="002A3D1B">
      <w:pPr>
        <w:pStyle w:val="Ttulo3"/>
        <w:spacing w:befor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Wireless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Guests</w:t>
      </w:r>
      <w:proofErr w:type="spellEnd"/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Lista de clientes sem fio ativos no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hotspot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no momento. Inclui caixa de Pesquisa e mostra a chave de cada convidado.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Entre as opções de seleção é </w:t>
      </w:r>
      <w:proofErr w:type="gramStart"/>
      <w:r>
        <w:rPr>
          <w:rFonts w:ascii="Arial" w:hAnsi="Arial" w:cs="Arial"/>
          <w:b/>
          <w:bCs/>
          <w:color w:val="333333"/>
          <w:sz w:val="18"/>
          <w:szCs w:val="18"/>
        </w:rPr>
        <w:t>possível  incluir</w:t>
      </w:r>
      <w:proofErr w:type="gram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as últimas 24 horas, ou 3 dias, ou 7 dias, ou 2 semanas, ou 30 dias ou 120 dias.</w:t>
      </w:r>
    </w:p>
    <w:p w:rsidR="002A3D1B" w:rsidRDefault="002A3D1B"/>
    <w:p w:rsidR="002A3D1B" w:rsidRDefault="002A3D1B"/>
    <w:p w:rsidR="002A3D1B" w:rsidRDefault="002A3D1B"/>
    <w:p w:rsidR="002A3D1B" w:rsidRDefault="002A3D1B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6065520" cy="2590800"/>
            <wp:effectExtent l="0" t="0" r="0" b="0"/>
            <wp:wrapSquare wrapText="bothSides"/>
            <wp:docPr id="15" name="Imagem 15" descr="gerenciar-hotspot-unifi-uap-uap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nciar-hotspot-unifi-uap-uap-l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79" cy="25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D1B" w:rsidRDefault="002A3D1B"/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Name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/MAC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Address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o nome do convidado conectado, do dispositivo ou o endereço MAC.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Package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o tipo de pacote comprado (se aplicável).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Amount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valor pago para o acesso (se aplicável)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Authorized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By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o método de autorização, caso tenha.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Download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o número total bytes baixados pelo convidado.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Upload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o número total de bytes que o convidado subiu.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Status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o tempo da sessão restante para o convidado.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Actions</w:t>
      </w:r>
      <w:proofErr w:type="spellEnd"/>
    </w:p>
    <w:p w:rsidR="002A3D1B" w:rsidRDefault="002A3D1B"/>
    <w:p w:rsidR="002A3D1B" w:rsidRDefault="002A3D1B" w:rsidP="002A3D1B">
      <w:pPr>
        <w:pStyle w:val="NormalWeb"/>
        <w:numPr>
          <w:ilvl w:val="0"/>
          <w:numId w:val="1"/>
        </w:numPr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Disconnect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permite que você desconecte imediatamente o convidado.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numPr>
          <w:ilvl w:val="0"/>
          <w:numId w:val="2"/>
        </w:numPr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Extend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- permite que você estenda uma sessão convidados por mais 24 horas cada vez que você clicar neste botão. E se você clicar nele três vezes, você vai estender o acesso a visitantes para mais de 3 </w:t>
      </w:r>
      <w:proofErr w:type="gramStart"/>
      <w:r>
        <w:rPr>
          <w:rFonts w:ascii="Arial" w:hAnsi="Arial" w:cs="Arial"/>
          <w:b/>
          <w:bCs/>
          <w:color w:val="333333"/>
          <w:sz w:val="18"/>
          <w:szCs w:val="18"/>
        </w:rPr>
        <w:t>dias .</w:t>
      </w:r>
      <w:proofErr w:type="gramEnd"/>
    </w:p>
    <w:p w:rsidR="002A3D1B" w:rsidRDefault="002A3D1B" w:rsidP="002A3D1B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</w:p>
    <w:p w:rsidR="002A3D1B" w:rsidRDefault="002A3D1B" w:rsidP="002A3D1B">
      <w:pPr>
        <w:pStyle w:val="Ttulo2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27"/>
          <w:szCs w:val="27"/>
        </w:rPr>
        <w:t>Payments</w:t>
      </w:r>
      <w:proofErr w:type="spellEnd"/>
      <w:r>
        <w:rPr>
          <w:rFonts w:ascii="Arial" w:hAnsi="Arial" w:cs="Arial"/>
          <w:b w:val="0"/>
          <w:bCs w:val="0"/>
          <w:color w:val="333333"/>
          <w:sz w:val="27"/>
          <w:szCs w:val="27"/>
        </w:rPr>
        <w:t>/</w:t>
      </w:r>
      <w:proofErr w:type="spellStart"/>
      <w:r>
        <w:rPr>
          <w:rFonts w:ascii="Arial" w:hAnsi="Arial" w:cs="Arial"/>
          <w:b w:val="0"/>
          <w:bCs w:val="0"/>
          <w:color w:val="333333"/>
          <w:sz w:val="27"/>
          <w:szCs w:val="27"/>
        </w:rPr>
        <w:t>Transactions</w:t>
      </w:r>
      <w:proofErr w:type="spellEnd"/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Lista de pagamentos e transações do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hotspot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b/>
          <w:bCs/>
          <w:color w:val="333333"/>
          <w:sz w:val="18"/>
          <w:szCs w:val="18"/>
        </w:rPr>
        <w:t>inclui</w:t>
      </w:r>
      <w:proofErr w:type="gram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as palavras-chave, caixa de pesquisa e mostra os convidados. As opções de seleção incluem as últimas 24horas, ou 3 dias, ou 7 dias, ou 2 semanas, ou 30 dias ou 120 dias.</w:t>
      </w:r>
    </w:p>
    <w:p w:rsidR="002A3D1B" w:rsidRDefault="002A3D1B">
      <w:r>
        <w:rPr>
          <w:noProof/>
          <w:lang w:eastAsia="pt-BR"/>
        </w:rPr>
        <w:drawing>
          <wp:inline distT="0" distB="0" distL="0" distR="0">
            <wp:extent cx="6069681" cy="1381125"/>
            <wp:effectExtent l="0" t="0" r="7620" b="0"/>
            <wp:docPr id="16" name="Imagem 16" descr="https://lh3.googleusercontent.com/jVH-d4svbAx9bd7Y2xl87vqJrfNGtfIfdqrv0JELpSOxqw4eWyfHZFaho7C5IApOnxCDd0k6x-I9b-IXezF7fk2jiREWQRXbkdNyxPs7aaGsaaCrANqzmkrXoH6j9buQDakmhz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jVH-d4svbAx9bd7Y2xl87vqJrfNGtfIfdqrv0JELpSOxqw4eWyfHZFaho7C5IApOnxCDd0k6x-I9b-IXezF7fk2jiREWQRXbkdNyxPs7aaGsaaCrANqzmkrXoH6j9buQDakmhz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28" cy="138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1B" w:rsidRDefault="002A3D1B"/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Time - exibe a hora e a data da transação.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Last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Name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- exibe o último nome do usuário.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First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Name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- exibe o primeiro nome do usuário.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Package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- exibe a descrição do pacote.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Amount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- exibe o valor da transação.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Extra Info - Caso um usuário pague via 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PayPal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, o campo Informação extra</w:t>
      </w: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br/>
        <w:t>exibe o endereço de e-mail associado à conta do 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PayPal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. Caso o usuário pague via cartão de crédito, o campo Informação extra exibirá o tipo de cartão de crédito e os últimos quatro dígitos do cartão de crédito usado.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Status - exibe o estado da transação.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spacing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Actions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- permite reembolsar um cliente, se necessário, clicando no botão de Reembolso.</w:t>
      </w:r>
    </w:p>
    <w:p w:rsidR="002A3D1B" w:rsidRPr="002A3D1B" w:rsidRDefault="002A3D1B" w:rsidP="002A3D1B">
      <w:pPr>
        <w:spacing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pStyle w:val="Ttulo2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Vouchers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Permite a criação de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vouchers, incluindo um código distribuível, valores de duração e restrições de uso.</w:t>
      </w:r>
    </w:p>
    <w:p w:rsidR="002A3D1B" w:rsidRDefault="002A3D1B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5689600" cy="1752600"/>
            <wp:effectExtent l="0" t="0" r="6350" b="0"/>
            <wp:wrapSquare wrapText="bothSides"/>
            <wp:docPr id="17" name="Imagem 17" descr="https://lh5.googleusercontent.com/cuuf6nenlFLYc4qzMFSdIXLNu1fff-S0H_lCeVsQiQcnpltgcMWeYloVXrMGY5-SMosq7WECqnKkK0xTNPcDehDIL60R_eDpDB3fL__0QAGEhIpA-HSh29-aPpAyQfuuK_jLhr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cuuf6nenlFLYc4qzMFSdIXLNu1fff-S0H_lCeVsQiQcnpltgcMWeYloVXrMGY5-SMosq7WECqnKkK0xTNPcDehDIL60R_eDpDB3fL__0QAGEhIpA-HSh29-aPpAyQfuuK_jLhr8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D1B" w:rsidRDefault="002A3D1B"/>
    <w:p w:rsidR="002A3D1B" w:rsidRDefault="002A3D1B"/>
    <w:p w:rsidR="002A3D1B" w:rsidRDefault="002A3D1B"/>
    <w:p w:rsidR="002A3D1B" w:rsidRDefault="002A3D1B"/>
    <w:p w:rsidR="002A3D1B" w:rsidRDefault="002A3D1B"/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Search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digite a palavras-chave na caixa de pesquisa para encontrar um comprovante específico, baseado no código, crie time, ou uma nota de valores.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Print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all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Unused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Vouchers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-clique em Print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All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Unused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Vouchers (imprimir todos os vouchers não usados) para enviar uma página para sua impressora com o comprovante, código e detalhes sobre validade.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Code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uma lista de códigos dos comprovantes ativos.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Create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Time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a hora e a data que o voucher foi criado.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Note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- exibe todas as notas que foram adicionadas usando a opção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Add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Notes durante a criação do voucher.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Duration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exibe a duração de minutos, horas ou dias que o voucher permite ao usuário acessar a Internet.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Status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- indica se é uma utilização única ou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multi-uso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comprovante.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Actions</w:t>
      </w:r>
      <w:proofErr w:type="spellEnd"/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numPr>
          <w:ilvl w:val="0"/>
          <w:numId w:val="3"/>
        </w:numPr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Revoke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desativa imediatamente o voucher selecionado.</w:t>
      </w:r>
    </w:p>
    <w:p w:rsidR="002A3D1B" w:rsidRDefault="002A3D1B" w:rsidP="002A3D1B">
      <w:pPr>
        <w:pStyle w:val="NormalWeb"/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numPr>
          <w:ilvl w:val="0"/>
          <w:numId w:val="4"/>
        </w:numPr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Print Batch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imprime o voucher selecionado.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Active Voucher Page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Slider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ajuste o controle deslizante da esquerda para a direita para ver todos os cupons ativos.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Create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Vouchers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inclui o seguinte: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numPr>
          <w:ilvl w:val="0"/>
          <w:numId w:val="5"/>
        </w:numPr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Create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especifica o número de vouchers que deverão ser criados.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numPr>
          <w:ilvl w:val="0"/>
          <w:numId w:val="6"/>
        </w:numPr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__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vouchers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- escolha se o voucher pode ser usado apenas uma vez ou para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multi-uso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.</w:t>
      </w:r>
    </w:p>
    <w:p w:rsidR="002A3D1B" w:rsidRDefault="002A3D1B" w:rsidP="002A3D1B">
      <w:pPr>
        <w:pStyle w:val="NormalWeb"/>
        <w:numPr>
          <w:ilvl w:val="0"/>
          <w:numId w:val="6"/>
        </w:numPr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</w:rPr>
        <w:t>for</w:t>
      </w:r>
      <w:proofErr w:type="gram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__  escolha quanto tempo o voucher é válido; as opções incluem 8 horas, 24 horas, 2 dias, 3 dias , 4 dias, 7 dias ou o usuário pode definir).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numPr>
          <w:ilvl w:val="0"/>
          <w:numId w:val="7"/>
        </w:numPr>
        <w:spacing w:before="0" w:beforeAutospacing="0" w:after="0" w:afterAutospacing="0"/>
        <w:ind w:left="300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333333"/>
          <w:sz w:val="18"/>
          <w:szCs w:val="18"/>
        </w:rPr>
        <w:t>Add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Notes</w:t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- selecione para adicionar uma nota específica para o lote de comprovantes criados.</w:t>
      </w: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Clique em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Create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Vouchers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para criar os comprovantes, conforme o especificado.</w:t>
      </w:r>
    </w:p>
    <w:p w:rsidR="002A3D1B" w:rsidRDefault="002A3D1B"/>
    <w:p w:rsidR="002A3D1B" w:rsidRDefault="002A3D1B" w:rsidP="002A3D1B">
      <w:pPr>
        <w:pStyle w:val="Ttulo2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27"/>
          <w:szCs w:val="27"/>
        </w:rPr>
        <w:t>Operator</w:t>
      </w:r>
      <w:proofErr w:type="spellEnd"/>
      <w:r>
        <w:rPr>
          <w:rFonts w:ascii="Arial" w:hAnsi="Arial" w:cs="Arial"/>
          <w:b w:val="0"/>
          <w:bCs w:val="0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Accounts</w:t>
      </w:r>
      <w:proofErr w:type="spellEnd"/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A3D1B" w:rsidRDefault="002A3D1B" w:rsidP="002A3D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Permite a criação de contas de operador que podem fazer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login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na sua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Hotspot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Manager para gerenciar os clientes sem fio, os pagamentos / operações e comprovantes.</w:t>
      </w:r>
    </w:p>
    <w:p w:rsidR="002A3D1B" w:rsidRDefault="002A3D1B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6783783" cy="1543050"/>
            <wp:effectExtent l="0" t="0" r="0" b="0"/>
            <wp:wrapSquare wrapText="bothSides"/>
            <wp:docPr id="18" name="Imagem 18" descr="https://lh4.googleusercontent.com/IfFfDrl466Qged3wG97BI2kyravL-tDmoE2_BLjfmuGhmOdvXSKzThWeIx60q1k3H_5irXz0Q-PCktimcWl87i7vRoUdPquvTMhfVJQCcuQWlzDVJ5UxkaVMn7E15S6JxUSSop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IfFfDrl466Qged3wG97BI2kyravL-tDmoE2_BLjfmuGhmOdvXSKzThWeIx60q1k3H_5irXz0Q-PCktimcWl87i7vRoUdPquvTMhfVJQCcuQWlzDVJ5UxkaVMn7E15S6JxUSSopuV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83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Search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- digite as palavras-chave na caixa de pesquisa para encontrar uma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</w:t>
      </w: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conta de operador específico com base no nome, senha ou notas de valores.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Actions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- clique em Delete para excluir um operador.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Account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 - digite um nome para o operador. A conta só pode ser A- Z,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a-z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, ou 0-9. Espaços não são permitidos.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Password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 - digite uma senha para o operador. A senha tem que começar com A- Z,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a-z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, ou 0-9 e os outros. Apenas caracteres ASCII imprimíveis podem ser utilizados.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Note - Se desejar, digite uma nota para identificar ou descrever o operador.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Create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Operator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 - clique em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Create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Operator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para criar uma conta de operador, conforme especificado. Para testar a conta de operador, saia do software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UniFi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Controller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e faça o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login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usando as credenciais do operador. Apenas os Convidados Wireless, Pagamentos / transações e guias de vouchers aparecerão.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A partir dessas configurações é possível gerenciar sua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HotSpot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, criar usuários e convidados, além de gerenciar o consumo de banda e gerar vouchers.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Aqui na </w:t>
      </w:r>
      <w:proofErr w:type="spellStart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Lojamundi</w:t>
      </w:r>
      <w:proofErr w:type="spellEnd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você encontra as principais novidades de tecnologia de redes e telefonia IP.</w:t>
      </w: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Até o próximo tutorial</w:t>
      </w:r>
    </w:p>
    <w:p w:rsidR="002A3D1B" w:rsidRDefault="002A3D1B" w:rsidP="002A3D1B">
      <w:pPr>
        <w:spacing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Default="002A3D1B" w:rsidP="002A3D1B">
      <w:pPr>
        <w:spacing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</w:p>
    <w:p w:rsidR="002A3D1B" w:rsidRPr="002A3D1B" w:rsidRDefault="002A3D1B" w:rsidP="002A3D1B">
      <w:pPr>
        <w:spacing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</w:pPr>
      <w:bookmarkStart w:id="0" w:name="_GoBack"/>
      <w:bookmarkEnd w:id="0"/>
      <w:r w:rsidRPr="002A3D1B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Compartilhe e Divirta-se</w:t>
      </w:r>
    </w:p>
    <w:p w:rsidR="002A3D1B" w:rsidRDefault="002A3D1B"/>
    <w:sectPr w:rsidR="002A3D1B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E" w:rsidRDefault="00354F9E" w:rsidP="00354F9E">
      <w:pPr>
        <w:spacing w:after="0" w:line="240" w:lineRule="auto"/>
      </w:pPr>
      <w:r>
        <w:separator/>
      </w:r>
    </w:p>
  </w:endnote>
  <w:endnote w:type="continuationSeparator" w:id="0">
    <w:p w:rsidR="00354F9E" w:rsidRDefault="00354F9E" w:rsidP="0035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Rodap"/>
    </w:pPr>
    <w:r>
      <w:rPr>
        <w:rFonts w:ascii="Times New Roman" w:hAnsi="Times New Roman" w:cs="Times New Roman"/>
        <w:noProof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E" w:rsidRDefault="00354F9E" w:rsidP="00354F9E">
      <w:pPr>
        <w:spacing w:after="0" w:line="240" w:lineRule="auto"/>
      </w:pPr>
      <w:r>
        <w:separator/>
      </w:r>
    </w:p>
  </w:footnote>
  <w:footnote w:type="continuationSeparator" w:id="0">
    <w:p w:rsidR="00354F9E" w:rsidRDefault="00354F9E" w:rsidP="0035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115F"/>
    <w:multiLevelType w:val="multilevel"/>
    <w:tmpl w:val="393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E53CC"/>
    <w:multiLevelType w:val="multilevel"/>
    <w:tmpl w:val="EF1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05F5F"/>
    <w:multiLevelType w:val="multilevel"/>
    <w:tmpl w:val="1C1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8340C"/>
    <w:multiLevelType w:val="multilevel"/>
    <w:tmpl w:val="C42C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51BE0"/>
    <w:multiLevelType w:val="multilevel"/>
    <w:tmpl w:val="5202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709E9"/>
    <w:multiLevelType w:val="multilevel"/>
    <w:tmpl w:val="E0C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06678"/>
    <w:multiLevelType w:val="multilevel"/>
    <w:tmpl w:val="BAB6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E"/>
    <w:rsid w:val="000C64AE"/>
    <w:rsid w:val="002A3D1B"/>
    <w:rsid w:val="003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008EA9-E427-451D-A201-34D0769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A3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3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character" w:customStyle="1" w:styleId="Ttulo2Char">
    <w:name w:val="Título 2 Char"/>
    <w:basedOn w:val="Fontepargpadro"/>
    <w:link w:val="Ttulo2"/>
    <w:uiPriority w:val="9"/>
    <w:rsid w:val="002A3D1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A3D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A3D1B"/>
  </w:style>
  <w:style w:type="character" w:styleId="Hyperlink">
    <w:name w:val="Hyperlink"/>
    <w:basedOn w:val="Fontepargpadro"/>
    <w:uiPriority w:val="99"/>
    <w:semiHidden/>
    <w:unhideWhenUsed/>
    <w:rsid w:val="002A3D1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3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9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90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75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0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79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7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2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8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86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48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6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2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40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53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4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91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51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12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Wi-Fi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lojamundi.com.br/blog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ojamundi.com.br/rede.html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Seixas</dc:creator>
  <cp:keywords/>
  <dc:description/>
  <cp:lastModifiedBy>Yago Seixas</cp:lastModifiedBy>
  <cp:revision>2</cp:revision>
  <dcterms:created xsi:type="dcterms:W3CDTF">2016-12-29T12:53:00Z</dcterms:created>
  <dcterms:modified xsi:type="dcterms:W3CDTF">2016-12-29T12:53:00Z</dcterms:modified>
</cp:coreProperties>
</file>